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B" w:rsidRPr="003A315C" w:rsidRDefault="003A315C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3A315C">
        <w:rPr>
          <w:rFonts w:ascii="Times New Roman" w:hAnsi="Times New Roman" w:cs="Times New Roman"/>
          <w:b/>
          <w:szCs w:val="20"/>
        </w:rPr>
        <w:t>THE BENEFIT OF P</w:t>
      </w:r>
      <w:r>
        <w:rPr>
          <w:rFonts w:ascii="Times New Roman" w:hAnsi="Times New Roman" w:cs="Times New Roman"/>
          <w:b/>
          <w:szCs w:val="20"/>
        </w:rPr>
        <w:t>REBIOTIC FIBERS FOR YOUR HEALTH</w:t>
      </w:r>
    </w:p>
    <w:p w:rsidR="005D303B" w:rsidRPr="003A315C" w:rsidRDefault="003A315C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3A315C">
        <w:rPr>
          <w:rFonts w:ascii="Times New Roman" w:hAnsi="Times New Roman" w:cs="Times New Roman"/>
          <w:b/>
          <w:szCs w:val="20"/>
        </w:rPr>
        <w:t>MATCHING TODAY’S EXPECTATIONS: CONSUMERS DIGESTIVE HEALTH AND PREBIOTIC FIBERS.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F92"/>
          <w:sz w:val="20"/>
          <w:szCs w:val="2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F92"/>
        </w:rPr>
      </w:pPr>
    </w:p>
    <w:p w:rsidR="000474E2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With the pace of life continuously accelerating, the global trend towards easy-to-prepare and on-the-go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food continues. At the same time, market research has shown that today’s consumers are increasingly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realizing the positive effect nutrition can have on their well-being. People today are looking for food and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snacks that support a healthy lifestyle from an early age.</w:t>
      </w:r>
      <w:r w:rsidR="000474E2">
        <w:rPr>
          <w:rFonts w:ascii="Times New Roman" w:hAnsi="Times New Roman" w:cs="Times New Roman"/>
          <w:color w:val="000000"/>
        </w:rPr>
        <w:t xml:space="preserve"> </w:t>
      </w:r>
    </w:p>
    <w:p w:rsidR="000474E2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When it comes to the importance of dietary fiber intake for a healthy nutrition, public awareness has been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steadily growing over the last decades. Although vast parts of the world’s population are still lacking a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sufficient fiber intake, many consumers are already actively asking for convenient food and drinks that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include dietary fibers. In general, consumers look for convenient solutions and Brazilians spontaneously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associate fibers with digestive health, bowel regularity and weight control.</w:t>
      </w:r>
      <w:r w:rsidR="000474E2">
        <w:rPr>
          <w:rFonts w:ascii="Times New Roman" w:hAnsi="Times New Roman" w:cs="Times New Roman"/>
          <w:color w:val="000000"/>
        </w:rPr>
        <w:t xml:space="preserve"> </w:t>
      </w:r>
    </w:p>
    <w:p w:rsidR="000474E2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More than six out of ten consumers in Brazil actively look for food and beverages that can help with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weight management. </w:t>
      </w:r>
      <w:r w:rsidRPr="003A315C">
        <w:rPr>
          <w:rFonts w:ascii="Times New Roman" w:hAnsi="Times New Roman" w:cs="Times New Roman"/>
          <w:b/>
          <w:bCs/>
          <w:color w:val="000000"/>
        </w:rPr>
        <w:t>Over 70% of Brazilians associate fiber with weight management.</w:t>
      </w:r>
      <w:r w:rsidR="000474E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D303B" w:rsidRDefault="005D303B" w:rsidP="000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b/>
          <w:bCs/>
          <w:color w:val="000000"/>
        </w:rPr>
        <w:t xml:space="preserve">More than eight out of ten consumers in Brazil associate fiber with digestive health. </w:t>
      </w:r>
      <w:r w:rsidRPr="003A315C">
        <w:rPr>
          <w:rFonts w:ascii="Times New Roman" w:hAnsi="Times New Roman" w:cs="Times New Roman"/>
          <w:color w:val="000000"/>
        </w:rPr>
        <w:t>Two thirds 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Brazilians are concerned about maintaining a healthy digestion and 80% of these people confirm this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plays a very important role in their purchase decisions. Eight out of ten Brazilian consumers try to get at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least a certain amount of fiber in their food and more than half checks product labels for fiber content.</w:t>
      </w:r>
      <w:r w:rsidR="000474E2">
        <w:rPr>
          <w:rFonts w:ascii="Times New Roman" w:hAnsi="Times New Roman" w:cs="Times New Roman"/>
          <w:color w:val="000000"/>
        </w:rPr>
        <w:t xml:space="preserve"> </w:t>
      </w:r>
    </w:p>
    <w:p w:rsidR="000474E2" w:rsidRPr="003A315C" w:rsidRDefault="000474E2" w:rsidP="000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3A315C">
        <w:rPr>
          <w:rFonts w:ascii="Times New Roman" w:hAnsi="Times New Roman" w:cs="Times New Roman"/>
          <w:b/>
          <w:bCs/>
          <w:color w:val="0070C0"/>
        </w:rPr>
        <w:t>The importance of microorganisms (</w:t>
      </w:r>
      <w:proofErr w:type="spellStart"/>
      <w:r w:rsidRPr="003A315C">
        <w:rPr>
          <w:rFonts w:ascii="Times New Roman" w:hAnsi="Times New Roman" w:cs="Times New Roman"/>
          <w:b/>
          <w:bCs/>
          <w:color w:val="0070C0"/>
        </w:rPr>
        <w:t>prebiotics</w:t>
      </w:r>
      <w:proofErr w:type="spellEnd"/>
      <w:r w:rsidRPr="003A315C">
        <w:rPr>
          <w:rFonts w:ascii="Times New Roman" w:hAnsi="Times New Roman" w:cs="Times New Roman"/>
          <w:b/>
          <w:bCs/>
          <w:color w:val="0070C0"/>
        </w:rPr>
        <w:t>)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The world of microorganisms is somewhat mysterious for most consumers. Too small to be visible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but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powerful enough to make you ill. Hygiene is part of everyone’s daily life in an effort to prevent the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organisms that can make you sick from taking over. While pathogens and antibiotic drugs are in the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consumer’s focus, the fact that there are beneficial or even essential microorganisms for the production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some vitamins, is hardly known.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Microorganisms are everywhere, outside and inside the body. Inside us, they create their own universe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and live together with us. They may harm us, they may do good… we may depend on them.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A315C">
        <w:rPr>
          <w:rFonts w:ascii="Times New Roman" w:hAnsi="Times New Roman" w:cs="Times New Roman"/>
          <w:b/>
          <w:bCs/>
          <w:color w:val="000000"/>
        </w:rPr>
        <w:t>Microorganism accompany food as it passes through the gastrointestinal tract: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Microorganisms in the gastrointestinal tract eat the nutrients available to them in the specific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environment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they live, i.e. in the mouth or in the various sections of the digestive tract.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The stomach hosts only a small number of microorganisms due to its low pH value. In the small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intestine,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a higher bacterial density is possible due to the higher pH value. However, the density is still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limited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because of the rapid transit time and secretions with </w:t>
      </w:r>
      <w:proofErr w:type="spellStart"/>
      <w:r w:rsidRPr="003A315C">
        <w:rPr>
          <w:rFonts w:ascii="Times New Roman" w:hAnsi="Times New Roman" w:cs="Times New Roman"/>
          <w:color w:val="000000"/>
        </w:rPr>
        <w:t>microbiostatic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effects such as bile acids and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pancreatic juices. The large intestine is a favorable organ for bacterial growth because of its slow transit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time, readily available nutrients and a favorable pH. The microbial density is high (1011 to 1012 </w:t>
      </w:r>
      <w:proofErr w:type="spellStart"/>
      <w:r w:rsidRPr="003A315C">
        <w:rPr>
          <w:rFonts w:ascii="Times New Roman" w:hAnsi="Times New Roman" w:cs="Times New Roman"/>
          <w:color w:val="000000"/>
        </w:rPr>
        <w:t>cfu</w:t>
      </w:r>
      <w:proofErr w:type="spellEnd"/>
      <w:r w:rsidRPr="003A315C">
        <w:rPr>
          <w:rFonts w:ascii="Times New Roman" w:hAnsi="Times New Roman" w:cs="Times New Roman"/>
          <w:color w:val="000000"/>
        </w:rPr>
        <w:t>/g).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The physiology of the colon is controlled to a large degree by the gut flora and their fermentation 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indigestible nutrients, their secondary metabolites, their interaction with the host as well as by internal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competition against each other.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3A315C">
        <w:rPr>
          <w:rFonts w:ascii="Times New Roman" w:hAnsi="Times New Roman" w:cs="Times New Roman"/>
          <w:b/>
          <w:bCs/>
          <w:color w:val="0070C0"/>
        </w:rPr>
        <w:t xml:space="preserve">Composition of the colonic micro biota </w:t>
      </w:r>
      <w:r w:rsidR="003A315C" w:rsidRPr="003A315C">
        <w:rPr>
          <w:rFonts w:ascii="Times New Roman" w:hAnsi="Times New Roman" w:cs="Times New Roman"/>
          <w:b/>
          <w:bCs/>
          <w:color w:val="0070C0"/>
        </w:rPr>
        <w:t>-</w:t>
      </w:r>
      <w:r w:rsidRPr="003A315C">
        <w:rPr>
          <w:rFonts w:ascii="Times New Roman" w:hAnsi="Times New Roman" w:cs="Times New Roman"/>
          <w:b/>
          <w:bCs/>
          <w:color w:val="0070C0"/>
        </w:rPr>
        <w:t xml:space="preserve"> the healthy micro biota concept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Our knowledge about the composition of the bacterial flora in healthy people comes largely from fecal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analysis as the colonic lumen is rarely accessible. Knowledge of micro flora continuously improves with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advances in microbial methods.</w:t>
      </w:r>
    </w:p>
    <w:p w:rsidR="005D303B" w:rsidRDefault="005D303B" w:rsidP="000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Meanwhile, around 1000 different bacterial species have been reported in the human gut. In terms 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characterization of metabolism, direct microbe-host interactions and other relevant properties for host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health need to be considered (See fig. 1).</w:t>
      </w:r>
    </w:p>
    <w:p w:rsidR="003A315C" w:rsidRPr="003A315C" w:rsidRDefault="003A315C" w:rsidP="003A31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1D2972" w:rsidRDefault="005D303B" w:rsidP="005D303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w:lastRenderedPageBreak/>
        <w:drawing>
          <wp:inline distT="0" distB="0" distL="0" distR="0">
            <wp:extent cx="3600450" cy="2752725"/>
            <wp:effectExtent l="0" t="0" r="0" b="9525"/>
            <wp:docPr id="1" name="Grafik 1" descr="C:\Users\sz05638\AppData\Local\Microsoft\Windows\Temporary Internet Files\Content.Outlook\B02F5098\BENEO_Fig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05638\AppData\Local\Microsoft\Windows\Temporary Internet Files\Content.Outlook\B02F5098\BENEO_Fig 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3B" w:rsidRDefault="005D303B" w:rsidP="005D3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303B" w:rsidRDefault="005D303B" w:rsidP="005D3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303B" w:rsidRDefault="005D303B" w:rsidP="005D3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303B" w:rsidRPr="003A315C" w:rsidRDefault="005D303B" w:rsidP="003A315C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15C">
        <w:rPr>
          <w:rFonts w:ascii="Times New Roman" w:hAnsi="Times New Roman" w:cs="Times New Roman"/>
        </w:rPr>
        <w:t>Characteristics of a beneficial microorganism:</w:t>
      </w:r>
    </w:p>
    <w:p w:rsidR="005D303B" w:rsidRPr="003A315C" w:rsidRDefault="005D303B" w:rsidP="003A315C">
      <w:pPr>
        <w:pStyle w:val="PargrafodaLista"/>
        <w:numPr>
          <w:ilvl w:val="0"/>
          <w:numId w:val="1"/>
        </w:num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15C">
        <w:rPr>
          <w:rFonts w:ascii="Times New Roman" w:hAnsi="Times New Roman" w:cs="Times New Roman"/>
        </w:rPr>
        <w:t xml:space="preserve">Should contribute to the stabilization of a balanced </w:t>
      </w:r>
      <w:proofErr w:type="spellStart"/>
      <w:r w:rsidRPr="003A315C">
        <w:rPr>
          <w:rFonts w:ascii="Times New Roman" w:hAnsi="Times New Roman" w:cs="Times New Roman"/>
        </w:rPr>
        <w:t>microbiota</w:t>
      </w:r>
      <w:proofErr w:type="spellEnd"/>
    </w:p>
    <w:p w:rsidR="005D303B" w:rsidRPr="003A315C" w:rsidRDefault="005D303B" w:rsidP="003A315C">
      <w:pPr>
        <w:pStyle w:val="PargrafodaLista"/>
        <w:numPr>
          <w:ilvl w:val="0"/>
          <w:numId w:val="1"/>
        </w:num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15C">
        <w:rPr>
          <w:rFonts w:ascii="Times New Roman" w:hAnsi="Times New Roman" w:cs="Times New Roman"/>
        </w:rPr>
        <w:t>Produce short chain fatty acids and prefer non-digestible carbohydrates as their food</w:t>
      </w:r>
    </w:p>
    <w:p w:rsidR="005D303B" w:rsidRPr="003A315C" w:rsidRDefault="005D303B" w:rsidP="003A315C">
      <w:pPr>
        <w:pStyle w:val="PargrafodaLista"/>
        <w:numPr>
          <w:ilvl w:val="0"/>
          <w:numId w:val="1"/>
        </w:num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15C">
        <w:rPr>
          <w:rFonts w:ascii="Times New Roman" w:hAnsi="Times New Roman" w:cs="Times New Roman"/>
        </w:rPr>
        <w:t xml:space="preserve">Should not have negative effects like being pathogen or producing toxins, stimulate </w:t>
      </w:r>
      <w:proofErr w:type="spellStart"/>
      <w:r w:rsidRPr="003A315C">
        <w:rPr>
          <w:rFonts w:ascii="Times New Roman" w:hAnsi="Times New Roman" w:cs="Times New Roman"/>
        </w:rPr>
        <w:t>diseaserelated</w:t>
      </w:r>
      <w:proofErr w:type="spellEnd"/>
      <w:r w:rsidRPr="003A315C">
        <w:rPr>
          <w:rFonts w:ascii="Times New Roman" w:hAnsi="Times New Roman" w:cs="Times New Roman"/>
        </w:rPr>
        <w:t xml:space="preserve"> inflammatory responses</w:t>
      </w:r>
    </w:p>
    <w:p w:rsidR="005D303B" w:rsidRPr="001D2972" w:rsidRDefault="005D303B" w:rsidP="005D303B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3A315C">
        <w:rPr>
          <w:rFonts w:ascii="Times New Roman" w:hAnsi="Times New Roman" w:cs="Times New Roman"/>
          <w:color w:val="000000"/>
        </w:rPr>
        <w:t>Bifidobacteria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and lactobacilli clearly </w:t>
      </w:r>
      <w:proofErr w:type="spellStart"/>
      <w:r w:rsidRPr="003A315C">
        <w:rPr>
          <w:rFonts w:ascii="Times New Roman" w:hAnsi="Times New Roman" w:cs="Times New Roman"/>
          <w:color w:val="000000"/>
        </w:rPr>
        <w:t>fulfil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these criteria; other microbes fulfilling these criteria may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be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identified in future. </w:t>
      </w:r>
      <w:proofErr w:type="spellStart"/>
      <w:r w:rsidRPr="003A315C">
        <w:rPr>
          <w:rFonts w:ascii="Times New Roman" w:hAnsi="Times New Roman" w:cs="Times New Roman"/>
          <w:b/>
          <w:bCs/>
          <w:color w:val="000000"/>
        </w:rPr>
        <w:t>Bifidobacteria</w:t>
      </w:r>
      <w:proofErr w:type="spellEnd"/>
      <w:r w:rsidRPr="003A315C">
        <w:rPr>
          <w:rFonts w:ascii="Times New Roman" w:hAnsi="Times New Roman" w:cs="Times New Roman"/>
          <w:b/>
          <w:bCs/>
          <w:color w:val="000000"/>
        </w:rPr>
        <w:t xml:space="preserve"> represent valid markers today for a healthy gut </w:t>
      </w:r>
      <w:proofErr w:type="spellStart"/>
      <w:r w:rsidRPr="003A315C">
        <w:rPr>
          <w:rFonts w:ascii="Times New Roman" w:hAnsi="Times New Roman" w:cs="Times New Roman"/>
          <w:b/>
          <w:bCs/>
          <w:color w:val="000000"/>
        </w:rPr>
        <w:t>microbiota</w:t>
      </w:r>
      <w:proofErr w:type="spellEnd"/>
      <w:r w:rsidRPr="003A315C">
        <w:rPr>
          <w:rFonts w:ascii="Times New Roman" w:hAnsi="Times New Roman" w:cs="Times New Roman"/>
          <w:b/>
          <w:bCs/>
          <w:color w:val="000000"/>
        </w:rPr>
        <w:t xml:space="preserve"> and a</w:t>
      </w:r>
      <w:r w:rsidR="000474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b/>
          <w:bCs/>
          <w:color w:val="000000"/>
        </w:rPr>
        <w:t>balanced colonic ecosystem.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b/>
          <w:bCs/>
          <w:color w:val="000000"/>
        </w:rPr>
        <w:t xml:space="preserve">Maintaining and optimizing a balanced </w:t>
      </w:r>
      <w:proofErr w:type="spellStart"/>
      <w:r w:rsidRPr="003A315C">
        <w:rPr>
          <w:rFonts w:ascii="Times New Roman" w:hAnsi="Times New Roman" w:cs="Times New Roman"/>
          <w:b/>
          <w:bCs/>
          <w:color w:val="000000"/>
        </w:rPr>
        <w:t>microbiota</w:t>
      </w:r>
      <w:proofErr w:type="spellEnd"/>
      <w:r w:rsidRPr="003A315C">
        <w:rPr>
          <w:rFonts w:ascii="Times New Roman" w:hAnsi="Times New Roman" w:cs="Times New Roman"/>
          <w:b/>
          <w:bCs/>
          <w:color w:val="000000"/>
        </w:rPr>
        <w:t xml:space="preserve"> supports gut health and is therefore part of</w:t>
      </w:r>
      <w:r w:rsidR="000474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maintaining a healthy lifestyle. </w:t>
      </w:r>
      <w:r w:rsidRPr="003A315C">
        <w:rPr>
          <w:rFonts w:ascii="Times New Roman" w:hAnsi="Times New Roman" w:cs="Times New Roman"/>
          <w:color w:val="000000"/>
        </w:rPr>
        <w:t>In other words supporting bacterial metabolism results in beneficial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effects and a reduced toxic load for the host.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 xml:space="preserve">It is not only the composition of the </w:t>
      </w:r>
      <w:proofErr w:type="spellStart"/>
      <w:r w:rsidRPr="003A315C">
        <w:rPr>
          <w:rFonts w:ascii="Times New Roman" w:hAnsi="Times New Roman" w:cs="Times New Roman"/>
          <w:color w:val="000000"/>
        </w:rPr>
        <w:t>microbiota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 but also its activity in total which contributes to a healthy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gut function and to the integrity of the gut barrier.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72150B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2150B">
        <w:rPr>
          <w:rFonts w:ascii="Times New Roman" w:hAnsi="Times New Roman" w:cs="Times New Roman"/>
          <w:b/>
          <w:bCs/>
          <w:color w:val="0070C0"/>
        </w:rPr>
        <w:t xml:space="preserve">How </w:t>
      </w:r>
      <w:proofErr w:type="spellStart"/>
      <w:r w:rsidRPr="0072150B">
        <w:rPr>
          <w:rFonts w:ascii="Times New Roman" w:hAnsi="Times New Roman" w:cs="Times New Roman"/>
          <w:b/>
          <w:bCs/>
          <w:color w:val="0070C0"/>
        </w:rPr>
        <w:t>prebiotics</w:t>
      </w:r>
      <w:proofErr w:type="spellEnd"/>
      <w:r w:rsidRPr="0072150B">
        <w:rPr>
          <w:rFonts w:ascii="Times New Roman" w:hAnsi="Times New Roman" w:cs="Times New Roman"/>
          <w:b/>
          <w:bCs/>
          <w:color w:val="0070C0"/>
        </w:rPr>
        <w:t xml:space="preserve"> support the healthy flora concept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Around 20 years ago researchers started looking for nutrients that can support the growth of the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beneficial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microorganisms which occur naturally in the large intestine. This new research direction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was based on the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knowledge that certain microorganisms can potentially harm the host whilst other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microorganisms were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known to e.g. produce vitamins and short chain fatty acids that positively influence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the environment in the gut.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A315C">
        <w:rPr>
          <w:rFonts w:ascii="Times New Roman" w:hAnsi="Times New Roman" w:cs="Times New Roman"/>
          <w:b/>
          <w:bCs/>
          <w:color w:val="000000"/>
        </w:rPr>
        <w:t>It was assumed that with this smart choice of an ingredient in the normal diet, a consumer would</w:t>
      </w:r>
      <w:r w:rsidR="000474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b/>
          <w:bCs/>
          <w:color w:val="000000"/>
        </w:rPr>
        <w:t>apply to “help yourself by eating smart” approach, therefore supporting healthy flora in a natural</w:t>
      </w:r>
      <w:r w:rsidR="000474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way. </w:t>
      </w:r>
      <w:r w:rsidRPr="003A315C">
        <w:rPr>
          <w:rFonts w:ascii="Times New Roman" w:hAnsi="Times New Roman" w:cs="Times New Roman"/>
          <w:color w:val="000000"/>
        </w:rPr>
        <w:t>Such a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nutrient would need to reach the colon intact, escaping the digestion process. On reaching the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large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intestine, this nutrient would be the preferred substrate for those specific beneficial microorganisms,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i.e. the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A315C">
        <w:rPr>
          <w:rFonts w:ascii="Times New Roman" w:hAnsi="Times New Roman" w:cs="Times New Roman"/>
          <w:color w:val="000000"/>
        </w:rPr>
        <w:t>bifidos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would just love that food and eat it quickly. With the advantage of a privileged nutrient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supply the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A315C">
        <w:rPr>
          <w:rFonts w:ascii="Times New Roman" w:hAnsi="Times New Roman" w:cs="Times New Roman"/>
          <w:i/>
          <w:iCs/>
          <w:color w:val="000000"/>
        </w:rPr>
        <w:t>Bifidobacteria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would benefit more than any other microorganism and would grow faster than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others. The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number of good bacteria in the large intestine would increase. This increase would logically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lastRenderedPageBreak/>
        <w:t>go hand in</w:t>
      </w:r>
      <w:r w:rsidRPr="003A31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hand with an increase in the beneficial functions and thus would support a healthy </w:t>
      </w:r>
      <w:proofErr w:type="spellStart"/>
      <w:r w:rsidRPr="003A315C">
        <w:rPr>
          <w:rFonts w:ascii="Times New Roman" w:hAnsi="Times New Roman" w:cs="Times New Roman"/>
          <w:color w:val="000000"/>
        </w:rPr>
        <w:t>microbiota</w:t>
      </w:r>
      <w:proofErr w:type="spellEnd"/>
      <w:r w:rsidRPr="003A315C">
        <w:rPr>
          <w:rFonts w:ascii="Times New Roman" w:hAnsi="Times New Roman" w:cs="Times New Roman"/>
          <w:color w:val="000000"/>
        </w:rPr>
        <w:t>.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3A315C">
        <w:rPr>
          <w:rFonts w:ascii="Times New Roman" w:hAnsi="Times New Roman" w:cs="Times New Roman"/>
          <w:color w:val="000000"/>
        </w:rPr>
        <w:t>prebiotic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term was born then in order to have one term to describe the physiological characteristic:</w:t>
      </w:r>
      <w:r w:rsidR="000474E2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3A315C">
        <w:rPr>
          <w:rFonts w:ascii="Times New Roman" w:hAnsi="Times New Roman" w:cs="Times New Roman"/>
          <w:i/>
          <w:iCs/>
          <w:color w:val="000000"/>
        </w:rPr>
        <w:t>Prebiotics</w:t>
      </w:r>
      <w:proofErr w:type="spellEnd"/>
      <w:r w:rsidRPr="003A315C">
        <w:rPr>
          <w:rFonts w:ascii="Times New Roman" w:hAnsi="Times New Roman" w:cs="Times New Roman"/>
          <w:i/>
          <w:iCs/>
          <w:color w:val="000000"/>
        </w:rPr>
        <w:t xml:space="preserve"> are non-digestible food ingredients that selectively stimulate the growth and/or activity of one</w:t>
      </w:r>
      <w:r w:rsidR="000474E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A315C">
        <w:rPr>
          <w:rFonts w:ascii="Times New Roman" w:hAnsi="Times New Roman" w:cs="Times New Roman"/>
          <w:i/>
          <w:iCs/>
          <w:color w:val="000000"/>
        </w:rPr>
        <w:t>or a limited number of bacteria in the colon which improve host health”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303B" w:rsidRPr="003A315C" w:rsidRDefault="005D303B" w:rsidP="003A315C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315C">
        <w:rPr>
          <w:rFonts w:ascii="Times New Roman" w:hAnsi="Times New Roman" w:cs="Times New Roman"/>
          <w:color w:val="000000"/>
        </w:rPr>
        <w:t>The definition was further developed in the course of the following years and today is defined as: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>“A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dietary </w:t>
      </w:r>
      <w:proofErr w:type="spellStart"/>
      <w:r w:rsidRPr="003A315C">
        <w:rPr>
          <w:rFonts w:ascii="Times New Roman" w:hAnsi="Times New Roman" w:cs="Times New Roman"/>
          <w:color w:val="000000"/>
        </w:rPr>
        <w:t>prebiotic</w:t>
      </w:r>
      <w:proofErr w:type="spellEnd"/>
      <w:r w:rsidRPr="003A315C">
        <w:rPr>
          <w:rFonts w:ascii="Times New Roman" w:hAnsi="Times New Roman" w:cs="Times New Roman"/>
          <w:color w:val="000000"/>
        </w:rPr>
        <w:t xml:space="preserve"> is a selectively fermented ingredient that results in specific changes, in the composition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3A315C">
        <w:rPr>
          <w:rFonts w:ascii="Times New Roman" w:hAnsi="Times New Roman" w:cs="Times New Roman"/>
          <w:color w:val="000000"/>
        </w:rPr>
        <w:t xml:space="preserve">and/or activity of the gastrointestinal </w:t>
      </w:r>
      <w:proofErr w:type="spellStart"/>
      <w:r w:rsidRPr="003A315C">
        <w:rPr>
          <w:rFonts w:ascii="Times New Roman" w:hAnsi="Times New Roman" w:cs="Times New Roman"/>
          <w:color w:val="000000"/>
        </w:rPr>
        <w:t>microbiota</w:t>
      </w:r>
      <w:proofErr w:type="spellEnd"/>
      <w:r w:rsidRPr="003A315C">
        <w:rPr>
          <w:rFonts w:ascii="Times New Roman" w:hAnsi="Times New Roman" w:cs="Times New Roman"/>
          <w:color w:val="000000"/>
        </w:rPr>
        <w:t>, thus conferring benefit(s) upon host health”</w:t>
      </w:r>
      <w:r w:rsidR="004B0F3E">
        <w:rPr>
          <w:rFonts w:ascii="Times New Roman" w:hAnsi="Times New Roman" w:cs="Times New Roman"/>
          <w:color w:val="000000"/>
        </w:rPr>
        <w:t>.</w:t>
      </w: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3A315C" w:rsidRDefault="005D303B" w:rsidP="003A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15C">
        <w:rPr>
          <w:rFonts w:ascii="Times New Roman" w:hAnsi="Times New Roman" w:cs="Times New Roman"/>
        </w:rPr>
        <w:t xml:space="preserve">Proven </w:t>
      </w:r>
      <w:proofErr w:type="spellStart"/>
      <w:r w:rsidRPr="003A315C">
        <w:rPr>
          <w:rFonts w:ascii="Times New Roman" w:hAnsi="Times New Roman" w:cs="Times New Roman"/>
        </w:rPr>
        <w:t>prebiotics</w:t>
      </w:r>
      <w:proofErr w:type="spellEnd"/>
      <w:r w:rsidRPr="003A315C">
        <w:rPr>
          <w:rFonts w:ascii="Times New Roman" w:hAnsi="Times New Roman" w:cs="Times New Roman"/>
        </w:rPr>
        <w:t xml:space="preserve"> today are </w:t>
      </w:r>
      <w:proofErr w:type="spellStart"/>
      <w:r w:rsidRPr="003A315C">
        <w:rPr>
          <w:rFonts w:ascii="Times New Roman" w:hAnsi="Times New Roman" w:cs="Times New Roman"/>
        </w:rPr>
        <w:t>inulin</w:t>
      </w:r>
      <w:proofErr w:type="spellEnd"/>
      <w:r w:rsidRPr="003A315C">
        <w:rPr>
          <w:rFonts w:ascii="Times New Roman" w:hAnsi="Times New Roman" w:cs="Times New Roman"/>
        </w:rPr>
        <w:t xml:space="preserve">-type </w:t>
      </w:r>
      <w:proofErr w:type="spellStart"/>
      <w:r w:rsidRPr="003A315C">
        <w:rPr>
          <w:rFonts w:ascii="Times New Roman" w:hAnsi="Times New Roman" w:cs="Times New Roman"/>
        </w:rPr>
        <w:t>fructans</w:t>
      </w:r>
      <w:proofErr w:type="spellEnd"/>
      <w:r w:rsidRPr="003A315C">
        <w:rPr>
          <w:rFonts w:ascii="Times New Roman" w:hAnsi="Times New Roman" w:cs="Times New Roman"/>
        </w:rPr>
        <w:t xml:space="preserve"> from chicory, such as </w:t>
      </w:r>
      <w:proofErr w:type="spellStart"/>
      <w:r w:rsidRPr="003A315C">
        <w:rPr>
          <w:rFonts w:ascii="Times New Roman" w:hAnsi="Times New Roman" w:cs="Times New Roman"/>
        </w:rPr>
        <w:t>Orafti</w:t>
      </w:r>
      <w:proofErr w:type="spellEnd"/>
      <w:r w:rsidRPr="003A315C">
        <w:rPr>
          <w:rFonts w:ascii="Times New Roman" w:hAnsi="Times New Roman" w:cs="Times New Roman"/>
        </w:rPr>
        <w:t xml:space="preserve">® </w:t>
      </w:r>
      <w:proofErr w:type="spellStart"/>
      <w:r w:rsidRPr="003A315C">
        <w:rPr>
          <w:rFonts w:ascii="Times New Roman" w:hAnsi="Times New Roman" w:cs="Times New Roman"/>
        </w:rPr>
        <w:t>Inulin</w:t>
      </w:r>
      <w:proofErr w:type="spellEnd"/>
      <w:r w:rsidRPr="003A315C">
        <w:rPr>
          <w:rFonts w:ascii="Times New Roman" w:hAnsi="Times New Roman" w:cs="Times New Roman"/>
        </w:rPr>
        <w:t xml:space="preserve"> and </w:t>
      </w:r>
      <w:proofErr w:type="spellStart"/>
      <w:r w:rsidRPr="003A315C">
        <w:rPr>
          <w:rFonts w:ascii="Times New Roman" w:hAnsi="Times New Roman" w:cs="Times New Roman"/>
        </w:rPr>
        <w:t>Oligofructose</w:t>
      </w:r>
      <w:proofErr w:type="spellEnd"/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 xml:space="preserve">(FOS, </w:t>
      </w:r>
      <w:proofErr w:type="spellStart"/>
      <w:r w:rsidRPr="003A315C">
        <w:rPr>
          <w:rFonts w:ascii="Times New Roman" w:hAnsi="Times New Roman" w:cs="Times New Roman"/>
        </w:rPr>
        <w:t>fructo</w:t>
      </w:r>
      <w:proofErr w:type="spellEnd"/>
      <w:r w:rsidRPr="003A315C">
        <w:rPr>
          <w:rFonts w:ascii="Times New Roman" w:hAnsi="Times New Roman" w:cs="Times New Roman"/>
        </w:rPr>
        <w:t>-oligosaccharides) which are dietary fibers and found in many fruits and vegetables and</w:t>
      </w:r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 xml:space="preserve">which are added to food for fiber enrichment. For classification as “proven </w:t>
      </w:r>
      <w:proofErr w:type="spellStart"/>
      <w:r w:rsidRPr="003A315C">
        <w:rPr>
          <w:rFonts w:ascii="Times New Roman" w:hAnsi="Times New Roman" w:cs="Times New Roman"/>
        </w:rPr>
        <w:t>prebiotic</w:t>
      </w:r>
      <w:proofErr w:type="spellEnd"/>
      <w:r w:rsidRPr="003A315C">
        <w:rPr>
          <w:rFonts w:ascii="Times New Roman" w:hAnsi="Times New Roman" w:cs="Times New Roman"/>
        </w:rPr>
        <w:t xml:space="preserve">”, the </w:t>
      </w:r>
      <w:proofErr w:type="spellStart"/>
      <w:r w:rsidRPr="003A315C">
        <w:rPr>
          <w:rFonts w:ascii="Times New Roman" w:hAnsi="Times New Roman" w:cs="Times New Roman"/>
        </w:rPr>
        <w:t>microbiota</w:t>
      </w:r>
      <w:proofErr w:type="spellEnd"/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>modulation and health benefits were demonstrated in vitro, with animal studies and with human</w:t>
      </w:r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>intervention studies. GOS (</w:t>
      </w:r>
      <w:proofErr w:type="spellStart"/>
      <w:r w:rsidRPr="003A315C">
        <w:rPr>
          <w:rFonts w:ascii="Times New Roman" w:hAnsi="Times New Roman" w:cs="Times New Roman"/>
        </w:rPr>
        <w:t>galacto</w:t>
      </w:r>
      <w:proofErr w:type="spellEnd"/>
      <w:r w:rsidRPr="003A315C">
        <w:rPr>
          <w:rFonts w:ascii="Times New Roman" w:hAnsi="Times New Roman" w:cs="Times New Roman"/>
        </w:rPr>
        <w:t xml:space="preserve">-oligosaccharides) and </w:t>
      </w:r>
      <w:proofErr w:type="spellStart"/>
      <w:r w:rsidRPr="003A315C">
        <w:rPr>
          <w:rFonts w:ascii="Times New Roman" w:hAnsi="Times New Roman" w:cs="Times New Roman"/>
        </w:rPr>
        <w:t>lactulose</w:t>
      </w:r>
      <w:proofErr w:type="spellEnd"/>
      <w:r w:rsidRPr="003A315C">
        <w:rPr>
          <w:rFonts w:ascii="Times New Roman" w:hAnsi="Times New Roman" w:cs="Times New Roman"/>
        </w:rPr>
        <w:t xml:space="preserve"> are regarded as “proven” as well.</w:t>
      </w:r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>Some other non-digestible carbohydrates have been identified as potential candidates, i.e. in vitro</w:t>
      </w:r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 xml:space="preserve">fermentation indicates a </w:t>
      </w:r>
      <w:proofErr w:type="spellStart"/>
      <w:r w:rsidRPr="003A315C">
        <w:rPr>
          <w:rFonts w:ascii="Times New Roman" w:hAnsi="Times New Roman" w:cs="Times New Roman"/>
        </w:rPr>
        <w:t>prebiotic</w:t>
      </w:r>
      <w:proofErr w:type="spellEnd"/>
      <w:r w:rsidRPr="003A315C">
        <w:rPr>
          <w:rFonts w:ascii="Times New Roman" w:hAnsi="Times New Roman" w:cs="Times New Roman"/>
        </w:rPr>
        <w:t xml:space="preserve"> effect, whilst the effect still needs to be confirmed in animal and human</w:t>
      </w:r>
      <w:r w:rsidR="000474E2">
        <w:rPr>
          <w:rFonts w:ascii="Times New Roman" w:hAnsi="Times New Roman" w:cs="Times New Roman"/>
        </w:rPr>
        <w:t xml:space="preserve"> </w:t>
      </w:r>
      <w:r w:rsidRPr="003A315C">
        <w:rPr>
          <w:rFonts w:ascii="Times New Roman" w:hAnsi="Times New Roman" w:cs="Times New Roman"/>
        </w:rPr>
        <w:t>studies.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2150B">
        <w:rPr>
          <w:rFonts w:ascii="Times New Roman" w:hAnsi="Times New Roman" w:cs="Times New Roman"/>
          <w:b/>
          <w:bCs/>
          <w:color w:val="0070C0"/>
        </w:rPr>
        <w:t xml:space="preserve">Health benefits and main physiological targets for </w:t>
      </w:r>
      <w:proofErr w:type="spellStart"/>
      <w:r w:rsidRPr="0072150B">
        <w:rPr>
          <w:rFonts w:ascii="Times New Roman" w:hAnsi="Times New Roman" w:cs="Times New Roman"/>
          <w:b/>
          <w:bCs/>
          <w:color w:val="0070C0"/>
        </w:rPr>
        <w:t>prebiotic</w:t>
      </w:r>
      <w:proofErr w:type="spellEnd"/>
      <w:r w:rsidRPr="0072150B">
        <w:rPr>
          <w:rFonts w:ascii="Times New Roman" w:hAnsi="Times New Roman" w:cs="Times New Roman"/>
          <w:b/>
          <w:bCs/>
          <w:color w:val="0070C0"/>
        </w:rPr>
        <w:t xml:space="preserve"> effects by </w:t>
      </w:r>
      <w:proofErr w:type="spellStart"/>
      <w:r w:rsidRPr="0072150B">
        <w:rPr>
          <w:rFonts w:ascii="Times New Roman" w:hAnsi="Times New Roman" w:cs="Times New Roman"/>
          <w:color w:val="0070C0"/>
        </w:rPr>
        <w:t>Orafti</w:t>
      </w:r>
      <w:proofErr w:type="spellEnd"/>
      <w:r w:rsidRPr="0072150B">
        <w:rPr>
          <w:rFonts w:ascii="Times New Roman" w:hAnsi="Times New Roman" w:cs="Times New Roman"/>
          <w:color w:val="0070C0"/>
        </w:rPr>
        <w:t xml:space="preserve">® </w:t>
      </w:r>
      <w:proofErr w:type="spellStart"/>
      <w:r w:rsidRPr="0072150B">
        <w:rPr>
          <w:rFonts w:ascii="Times New Roman" w:hAnsi="Times New Roman" w:cs="Times New Roman"/>
          <w:b/>
          <w:bCs/>
          <w:color w:val="0070C0"/>
        </w:rPr>
        <w:t>Inulin</w:t>
      </w:r>
      <w:proofErr w:type="spellEnd"/>
      <w:r w:rsidRPr="0072150B">
        <w:rPr>
          <w:rFonts w:ascii="Times New Roman" w:hAnsi="Times New Roman" w:cs="Times New Roman"/>
          <w:b/>
          <w:bCs/>
          <w:color w:val="0070C0"/>
        </w:rPr>
        <w:t xml:space="preserve"> and </w:t>
      </w:r>
      <w:proofErr w:type="spellStart"/>
      <w:r w:rsidRPr="0072150B">
        <w:rPr>
          <w:rFonts w:ascii="Times New Roman" w:hAnsi="Times New Roman" w:cs="Times New Roman"/>
          <w:b/>
          <w:bCs/>
          <w:color w:val="0070C0"/>
        </w:rPr>
        <w:t>Oligofructose</w:t>
      </w:r>
      <w:proofErr w:type="spellEnd"/>
    </w:p>
    <w:p w:rsidR="005D303B" w:rsidRPr="0072150B" w:rsidRDefault="005D303B" w:rsidP="00721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 xml:space="preserve">The metabolic and health benefits of </w:t>
      </w:r>
      <w:proofErr w:type="spellStart"/>
      <w:r w:rsidRPr="0072150B">
        <w:rPr>
          <w:rFonts w:ascii="Times New Roman" w:hAnsi="Times New Roman" w:cs="Times New Roman"/>
        </w:rPr>
        <w:t>prebiotics</w:t>
      </w:r>
      <w:proofErr w:type="spellEnd"/>
      <w:r w:rsidRPr="0072150B">
        <w:rPr>
          <w:rFonts w:ascii="Times New Roman" w:hAnsi="Times New Roman" w:cs="Times New Roman"/>
        </w:rPr>
        <w:t xml:space="preserve">, such as </w:t>
      </w:r>
      <w:proofErr w:type="spellStart"/>
      <w:r w:rsidRPr="0072150B">
        <w:rPr>
          <w:rFonts w:ascii="Times New Roman" w:hAnsi="Times New Roman" w:cs="Times New Roman"/>
        </w:rPr>
        <w:t>Orafti</w:t>
      </w:r>
      <w:proofErr w:type="spellEnd"/>
      <w:r w:rsidRPr="0072150B">
        <w:rPr>
          <w:rFonts w:ascii="Times New Roman" w:hAnsi="Times New Roman" w:cs="Times New Roman"/>
        </w:rPr>
        <w:t xml:space="preserve">® </w:t>
      </w:r>
      <w:proofErr w:type="spellStart"/>
      <w:r w:rsidRPr="0072150B">
        <w:rPr>
          <w:rFonts w:ascii="Times New Roman" w:hAnsi="Times New Roman" w:cs="Times New Roman"/>
        </w:rPr>
        <w:t>Inulin</w:t>
      </w:r>
      <w:proofErr w:type="spellEnd"/>
      <w:r w:rsidRPr="0072150B">
        <w:rPr>
          <w:rFonts w:ascii="Times New Roman" w:hAnsi="Times New Roman" w:cs="Times New Roman"/>
        </w:rPr>
        <w:t xml:space="preserve"> and </w:t>
      </w:r>
      <w:proofErr w:type="spellStart"/>
      <w:r w:rsidRPr="0072150B">
        <w:rPr>
          <w:rFonts w:ascii="Times New Roman" w:hAnsi="Times New Roman" w:cs="Times New Roman"/>
        </w:rPr>
        <w:t>Oligofructose</w:t>
      </w:r>
      <w:proofErr w:type="spellEnd"/>
      <w:r w:rsidRPr="0072150B">
        <w:rPr>
          <w:rFonts w:ascii="Times New Roman" w:hAnsi="Times New Roman" w:cs="Times New Roman"/>
        </w:rPr>
        <w:t xml:space="preserve"> are linked</w:t>
      </w:r>
      <w:r w:rsidR="000474E2">
        <w:rPr>
          <w:rFonts w:ascii="Times New Roman" w:hAnsi="Times New Roman" w:cs="Times New Roman"/>
        </w:rPr>
        <w:t xml:space="preserve"> </w:t>
      </w:r>
      <w:r w:rsidRPr="0072150B">
        <w:rPr>
          <w:rFonts w:ascii="Times New Roman" w:hAnsi="Times New Roman" w:cs="Times New Roman"/>
        </w:rPr>
        <w:t>today’s key diet-related challenges and could be a tool for consumers to achieve a more healthy status</w:t>
      </w:r>
      <w:r w:rsidR="000474E2">
        <w:rPr>
          <w:rFonts w:ascii="Times New Roman" w:hAnsi="Times New Roman" w:cs="Times New Roman"/>
        </w:rPr>
        <w:t xml:space="preserve"> </w:t>
      </w:r>
      <w:r w:rsidRPr="0072150B">
        <w:rPr>
          <w:rFonts w:ascii="Times New Roman" w:hAnsi="Times New Roman" w:cs="Times New Roman"/>
        </w:rPr>
        <w:t>over time. Where most of the physiological health effects listed below are already well established, others</w:t>
      </w:r>
      <w:r w:rsidR="000474E2">
        <w:rPr>
          <w:rFonts w:ascii="Times New Roman" w:hAnsi="Times New Roman" w:cs="Times New Roman"/>
        </w:rPr>
        <w:t xml:space="preserve"> </w:t>
      </w:r>
      <w:r w:rsidRPr="0072150B">
        <w:rPr>
          <w:rFonts w:ascii="Times New Roman" w:hAnsi="Times New Roman" w:cs="Times New Roman"/>
        </w:rPr>
        <w:t>will be reinforced by current ongoing research:</w:t>
      </w:r>
    </w:p>
    <w:p w:rsidR="005D303B" w:rsidRPr="0072150B" w:rsidRDefault="005D303B" w:rsidP="00721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DIGESTIVE HEALTH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 xml:space="preserve">Improvement and /or stabilization of gut </w:t>
      </w:r>
      <w:proofErr w:type="spellStart"/>
      <w:r w:rsidRPr="0072150B">
        <w:rPr>
          <w:rFonts w:ascii="Times New Roman" w:hAnsi="Times New Roman" w:cs="Times New Roman"/>
        </w:rPr>
        <w:t>microbiota</w:t>
      </w:r>
      <w:proofErr w:type="spellEnd"/>
      <w:r w:rsidRPr="0072150B">
        <w:rPr>
          <w:rFonts w:ascii="Times New Roman" w:hAnsi="Times New Roman" w:cs="Times New Roman"/>
        </w:rPr>
        <w:t xml:space="preserve"> composition</w:t>
      </w:r>
      <w:r w:rsidR="004B0F3E">
        <w:rPr>
          <w:rFonts w:ascii="Times New Roman" w:hAnsi="Times New Roman" w:cs="Times New Roman"/>
        </w:rPr>
        <w:t>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Improvement of intestinal functions (stool regularity, bulking, consistency)</w:t>
      </w:r>
      <w:r w:rsidR="004B0F3E">
        <w:rPr>
          <w:rFonts w:ascii="Times New Roman" w:hAnsi="Times New Roman" w:cs="Times New Roman"/>
        </w:rPr>
        <w:t>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Reduction of the risk of intestinal infections</w:t>
      </w:r>
      <w:r w:rsidR="004B0F3E">
        <w:rPr>
          <w:rFonts w:ascii="Times New Roman" w:hAnsi="Times New Roman" w:cs="Times New Roman"/>
        </w:rPr>
        <w:t>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Initiation and modulation of immune response</w:t>
      </w:r>
      <w:r w:rsidR="004B0F3E">
        <w:rPr>
          <w:rFonts w:ascii="Times New Roman" w:hAnsi="Times New Roman" w:cs="Times New Roman"/>
        </w:rPr>
        <w:t>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 xml:space="preserve">Improvement of intestinal barrier functions and reduction of metabolic </w:t>
      </w:r>
      <w:proofErr w:type="spellStart"/>
      <w:r w:rsidRPr="0072150B">
        <w:rPr>
          <w:rFonts w:ascii="Times New Roman" w:hAnsi="Times New Roman" w:cs="Times New Roman"/>
        </w:rPr>
        <w:t>endotoxemia</w:t>
      </w:r>
      <w:proofErr w:type="spellEnd"/>
      <w:r w:rsidR="004B0F3E">
        <w:rPr>
          <w:rFonts w:ascii="Times New Roman" w:hAnsi="Times New Roman" w:cs="Times New Roman"/>
        </w:rPr>
        <w:t>.</w:t>
      </w:r>
    </w:p>
    <w:p w:rsidR="005D303B" w:rsidRPr="0072150B" w:rsidRDefault="005D303B" w:rsidP="00721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BONE HEALTH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>Increase in mineral absorption and improvement of bone health (bone calcium content, bone mineral density).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50B">
        <w:rPr>
          <w:rFonts w:ascii="Times New Roman" w:hAnsi="Times New Roman" w:cs="Times New Roman"/>
        </w:rPr>
        <w:t xml:space="preserve">The </w:t>
      </w:r>
      <w:proofErr w:type="spellStart"/>
      <w:r w:rsidRPr="0072150B">
        <w:rPr>
          <w:rFonts w:ascii="Times New Roman" w:hAnsi="Times New Roman" w:cs="Times New Roman"/>
        </w:rPr>
        <w:t>Oligofructose</w:t>
      </w:r>
      <w:proofErr w:type="spellEnd"/>
      <w:r w:rsidRPr="0072150B">
        <w:rPr>
          <w:rFonts w:ascii="Times New Roman" w:hAnsi="Times New Roman" w:cs="Times New Roman"/>
        </w:rPr>
        <w:t xml:space="preserve">-enriched </w:t>
      </w:r>
      <w:proofErr w:type="spellStart"/>
      <w:r w:rsidRPr="0072150B">
        <w:rPr>
          <w:rFonts w:ascii="Times New Roman" w:hAnsi="Times New Roman" w:cs="Times New Roman"/>
        </w:rPr>
        <w:t>Inulin</w:t>
      </w:r>
      <w:proofErr w:type="spellEnd"/>
      <w:r w:rsidRPr="0072150B">
        <w:rPr>
          <w:rFonts w:ascii="Times New Roman" w:hAnsi="Times New Roman" w:cs="Times New Roman"/>
        </w:rPr>
        <w:t xml:space="preserve"> </w:t>
      </w:r>
      <w:proofErr w:type="spellStart"/>
      <w:r w:rsidRPr="0072150B">
        <w:rPr>
          <w:rFonts w:ascii="Times New Roman" w:hAnsi="Times New Roman" w:cs="Times New Roman"/>
        </w:rPr>
        <w:t>Orafti</w:t>
      </w:r>
      <w:proofErr w:type="spellEnd"/>
      <w:r w:rsidRPr="0072150B">
        <w:rPr>
          <w:rFonts w:ascii="Times New Roman" w:hAnsi="Times New Roman" w:cs="Times New Roman"/>
        </w:rPr>
        <w:t>® Synergy1 has been found to be particularly efficient in enhancing the bioavailability of calcium in the diet</w:t>
      </w:r>
      <w:r w:rsidR="004B0F3E">
        <w:rPr>
          <w:rFonts w:ascii="Times New Roman" w:hAnsi="Times New Roman" w:cs="Times New Roman"/>
        </w:rPr>
        <w:t>.</w:t>
      </w:r>
    </w:p>
    <w:p w:rsidR="005D303B" w:rsidRPr="001D2972" w:rsidRDefault="005D303B" w:rsidP="005D303B">
      <w:pPr>
        <w:spacing w:line="360" w:lineRule="auto"/>
        <w:rPr>
          <w:rFonts w:ascii="Arial" w:hAnsi="Arial" w:cs="Arial"/>
          <w:sz w:val="20"/>
          <w:szCs w:val="20"/>
        </w:rPr>
      </w:pPr>
    </w:p>
    <w:p w:rsidR="005D303B" w:rsidRDefault="005D303B" w:rsidP="005D30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609975" cy="1933575"/>
            <wp:effectExtent l="0" t="0" r="9525" b="9525"/>
            <wp:docPr id="2" name="Grafik 2" descr="C:\Users\sz05638\AppData\Local\Microsoft\Windows\Temporary Internet Files\Content.Outlook\B02F5098\BENEO_Fig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05638\AppData\Local\Microsoft\Windows\Temporary Internet Files\Content.Outlook\B02F5098\BENEO_Fig 2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2150B">
        <w:rPr>
          <w:rFonts w:ascii="Times New Roman" w:hAnsi="Times New Roman" w:cs="Times New Roman"/>
          <w:b/>
          <w:bCs/>
          <w:color w:val="000000"/>
        </w:rPr>
        <w:lastRenderedPageBreak/>
        <w:t>WEIGHT MANAGEMENT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Reduction of the risk of obesity, type 2 diabetes mellitus, metabolic syndrome</w:t>
      </w:r>
      <w:r w:rsidR="004B0F3E">
        <w:rPr>
          <w:rFonts w:ascii="Times New Roman" w:hAnsi="Times New Roman" w:cs="Times New Roman"/>
          <w:color w:val="000000"/>
        </w:rPr>
        <w:t>.</w:t>
      </w:r>
    </w:p>
    <w:p w:rsidR="005D303B" w:rsidRPr="0072150B" w:rsidRDefault="005D303B" w:rsidP="007215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Modulation of GI peptide production, energy metabolism and satiety</w:t>
      </w:r>
      <w:r w:rsidR="004B0F3E">
        <w:rPr>
          <w:rFonts w:ascii="Times New Roman" w:hAnsi="Times New Roman" w:cs="Times New Roman"/>
          <w:color w:val="000000"/>
        </w:rPr>
        <w:t>.</w:t>
      </w:r>
    </w:p>
    <w:p w:rsidR="005D303B" w:rsidRPr="0072150B" w:rsidRDefault="005D303B" w:rsidP="0072150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During the 10</w:t>
      </w:r>
      <w:r w:rsidRPr="0072150B">
        <w:rPr>
          <w:rFonts w:ascii="Times New Roman" w:hAnsi="Times New Roman" w:cs="Times New Roman"/>
          <w:color w:val="000000"/>
          <w:vertAlign w:val="superscript"/>
        </w:rPr>
        <w:t>th</w:t>
      </w:r>
      <w:r w:rsidRPr="00721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Vahouny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Dietary Fiber Symposium, March 26-28, 2014, Bethesda, Maryland, Dr.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 xml:space="preserve">Stephan </w:t>
      </w:r>
      <w:proofErr w:type="spellStart"/>
      <w:r w:rsidRPr="0072150B">
        <w:rPr>
          <w:rFonts w:ascii="Times New Roman" w:hAnsi="Times New Roman" w:cs="Times New Roman"/>
          <w:color w:val="000000"/>
        </w:rPr>
        <w:t>Theis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, Head of </w:t>
      </w:r>
      <w:proofErr w:type="spellStart"/>
      <w:r w:rsidRPr="0072150B">
        <w:rPr>
          <w:rFonts w:ascii="Times New Roman" w:hAnsi="Times New Roman" w:cs="Times New Roman"/>
          <w:color w:val="000000"/>
        </w:rPr>
        <w:t>B</w:t>
      </w:r>
      <w:r w:rsidR="004B0F3E">
        <w:rPr>
          <w:rFonts w:ascii="Times New Roman" w:hAnsi="Times New Roman" w:cs="Times New Roman"/>
          <w:color w:val="000000"/>
        </w:rPr>
        <w:t>eneo</w:t>
      </w:r>
      <w:r w:rsidRPr="0072150B">
        <w:rPr>
          <w:rFonts w:ascii="Times New Roman" w:hAnsi="Times New Roman" w:cs="Times New Roman"/>
          <w:color w:val="000000"/>
        </w:rPr>
        <w:t>’s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nutrition research team, highlighted the latest developments on </w:t>
      </w:r>
      <w:proofErr w:type="spellStart"/>
      <w:r w:rsidRPr="0072150B">
        <w:rPr>
          <w:rFonts w:ascii="Times New Roman" w:hAnsi="Times New Roman" w:cs="Times New Roman"/>
          <w:color w:val="000000"/>
        </w:rPr>
        <w:t>prebiotic</w:t>
      </w:r>
      <w:proofErr w:type="spellEnd"/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fibers.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 xml:space="preserve">The systematic review and meta-analysis of </w:t>
      </w:r>
      <w:proofErr w:type="spellStart"/>
      <w:r w:rsidRPr="0072150B">
        <w:rPr>
          <w:rFonts w:ascii="Times New Roman" w:hAnsi="Times New Roman" w:cs="Times New Roman"/>
          <w:color w:val="000000"/>
        </w:rPr>
        <w:t>Kellow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et al. (2014) demonstrated a significant reduction in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 xml:space="preserve">postprandial glucose and insulin concentrations when </w:t>
      </w:r>
      <w:proofErr w:type="spellStart"/>
      <w:r w:rsidRPr="0072150B">
        <w:rPr>
          <w:rFonts w:ascii="Times New Roman" w:hAnsi="Times New Roman" w:cs="Times New Roman"/>
          <w:color w:val="000000"/>
        </w:rPr>
        <w:t>inulin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was taken as a supplement in the daily diet.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Further, a significant improvement in subjective satiety measurements was assessed.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 xml:space="preserve">Intriguing new experimental data on the action of </w:t>
      </w:r>
      <w:proofErr w:type="spellStart"/>
      <w:r w:rsidRPr="0072150B">
        <w:rPr>
          <w:rFonts w:ascii="Times New Roman" w:hAnsi="Times New Roman" w:cs="Times New Roman"/>
          <w:color w:val="000000"/>
        </w:rPr>
        <w:t>prebiotic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inulin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-type </w:t>
      </w:r>
      <w:proofErr w:type="spellStart"/>
      <w:r w:rsidRPr="0072150B">
        <w:rPr>
          <w:rFonts w:ascii="Times New Roman" w:hAnsi="Times New Roman" w:cs="Times New Roman"/>
          <w:color w:val="000000"/>
        </w:rPr>
        <w:t>fructans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and associated</w:t>
      </w:r>
      <w:r w:rsidR="004B0F3E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production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of short chain fatty acids via the gut-brain axis has brought new insights into the mechanism</w:t>
      </w:r>
      <w:r w:rsidR="004B0F3E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underlying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="00090268">
        <w:rPr>
          <w:rFonts w:ascii="Times New Roman" w:hAnsi="Times New Roman" w:cs="Times New Roman"/>
          <w:color w:val="000000"/>
        </w:rPr>
        <w:t>t</w:t>
      </w:r>
      <w:r w:rsidRPr="0072150B">
        <w:rPr>
          <w:rFonts w:ascii="Times New Roman" w:hAnsi="Times New Roman" w:cs="Times New Roman"/>
          <w:color w:val="000000"/>
        </w:rPr>
        <w:t>he metabolic benefits.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 xml:space="preserve">A series of human intervention studies on the effects of </w:t>
      </w:r>
      <w:proofErr w:type="spellStart"/>
      <w:r w:rsidRPr="0072150B">
        <w:rPr>
          <w:rFonts w:ascii="Times New Roman" w:hAnsi="Times New Roman" w:cs="Times New Roman"/>
          <w:color w:val="000000"/>
        </w:rPr>
        <w:t>inulin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-type </w:t>
      </w:r>
      <w:proofErr w:type="spellStart"/>
      <w:r w:rsidRPr="0072150B">
        <w:rPr>
          <w:rFonts w:ascii="Times New Roman" w:hAnsi="Times New Roman" w:cs="Times New Roman"/>
          <w:color w:val="000000"/>
        </w:rPr>
        <w:t>fructans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on energy homeostasis,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glycemic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control, inflammation and blood lipids demonstrated the metabolic benefits of these dietary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 xml:space="preserve">fibers. </w:t>
      </w:r>
      <w:proofErr w:type="spellStart"/>
      <w:r w:rsidRPr="0072150B">
        <w:rPr>
          <w:rFonts w:ascii="Times New Roman" w:hAnsi="Times New Roman" w:cs="Times New Roman"/>
          <w:color w:val="000000"/>
        </w:rPr>
        <w:t>Prebiotic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research has been ongoing for the past 20 years resulting in thousands of publications and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several hundred human intervention studies.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66B42F"/>
        </w:rPr>
      </w:pP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2150B">
        <w:rPr>
          <w:rFonts w:ascii="Times New Roman" w:hAnsi="Times New Roman" w:cs="Times New Roman"/>
          <w:b/>
          <w:bCs/>
          <w:color w:val="0070C0"/>
        </w:rPr>
        <w:t>The gut bacteria-host relationship – an area of key interest in research!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The interest in the gut bacteria</w:t>
      </w:r>
      <w:r w:rsidR="004B0F3E">
        <w:rPr>
          <w:rFonts w:ascii="Times New Roman" w:hAnsi="Times New Roman" w:cs="Times New Roman"/>
          <w:color w:val="000000"/>
        </w:rPr>
        <w:t>-</w:t>
      </w:r>
      <w:r w:rsidRPr="0072150B">
        <w:rPr>
          <w:rFonts w:ascii="Times New Roman" w:hAnsi="Times New Roman" w:cs="Times New Roman"/>
          <w:color w:val="000000"/>
        </w:rPr>
        <w:t>host relationship has grown significantly in the last few years with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numerous research projects underway.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More knowledge needs to be created on the role of the gut flora and its influence on many aspects 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host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health and diseases. People are realizing that the role of the microorganism in our gut has been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significantly underestimated. The gut micro flora has to be seen as an organ in itself that communicates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with the many other organs in us, the host. Research is related to the metabolites that some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microorganisms produce and their cross talks with the host.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 xml:space="preserve">Today’s research is investigating the role an unbalanced </w:t>
      </w:r>
      <w:proofErr w:type="spellStart"/>
      <w:r w:rsidRPr="0072150B">
        <w:rPr>
          <w:rFonts w:ascii="Times New Roman" w:hAnsi="Times New Roman" w:cs="Times New Roman"/>
          <w:color w:val="000000"/>
        </w:rPr>
        <w:t>microbiota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might have in the development of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irritable bowel syndrome (IBS), into the link between gut flora and obesity development, the development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of gut</w:t>
      </w:r>
      <w:r w:rsidR="0072150B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flora with age, the influence on insulin resistance, the influence on liver and kidney problems and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more.</w:t>
      </w:r>
    </w:p>
    <w:p w:rsidR="005D303B" w:rsidRPr="0072150B" w:rsidRDefault="005D303B" w:rsidP="000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150B">
        <w:rPr>
          <w:rFonts w:ascii="Times New Roman" w:hAnsi="Times New Roman" w:cs="Times New Roman"/>
          <w:color w:val="000000"/>
        </w:rPr>
        <w:t>Prebiotics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150B">
        <w:rPr>
          <w:rFonts w:ascii="Times New Roman" w:hAnsi="Times New Roman" w:cs="Times New Roman"/>
          <w:color w:val="000000"/>
        </w:rPr>
        <w:t>inulin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-type </w:t>
      </w:r>
      <w:proofErr w:type="spellStart"/>
      <w:r w:rsidRPr="0072150B">
        <w:rPr>
          <w:rFonts w:ascii="Times New Roman" w:hAnsi="Times New Roman" w:cs="Times New Roman"/>
          <w:color w:val="000000"/>
        </w:rPr>
        <w:t>fructans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from chicory, such as </w:t>
      </w:r>
      <w:proofErr w:type="spellStart"/>
      <w:r w:rsidRPr="0072150B">
        <w:rPr>
          <w:rFonts w:ascii="Times New Roman" w:hAnsi="Times New Roman" w:cs="Times New Roman"/>
        </w:rPr>
        <w:t>Orafti</w:t>
      </w:r>
      <w:proofErr w:type="spellEnd"/>
      <w:r w:rsidRPr="0072150B">
        <w:rPr>
          <w:rFonts w:ascii="Times New Roman" w:hAnsi="Times New Roman" w:cs="Times New Roman"/>
        </w:rPr>
        <w:t xml:space="preserve">® </w:t>
      </w:r>
      <w:r w:rsidRPr="00721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Inulin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72150B">
        <w:rPr>
          <w:rFonts w:ascii="Times New Roman" w:hAnsi="Times New Roman" w:cs="Times New Roman"/>
          <w:color w:val="000000"/>
        </w:rPr>
        <w:t>Oligofructose</w:t>
      </w:r>
      <w:proofErr w:type="spellEnd"/>
      <w:r w:rsidRPr="0072150B">
        <w:rPr>
          <w:rFonts w:ascii="Times New Roman" w:hAnsi="Times New Roman" w:cs="Times New Roman"/>
          <w:color w:val="000000"/>
        </w:rPr>
        <w:t>, play a significant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role in these fascinating developments, demonstrated by more than 1000 research articles published</w:t>
      </w:r>
      <w:r w:rsidR="00090268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over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the past 5 years.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2150B">
        <w:rPr>
          <w:rFonts w:ascii="Times New Roman" w:hAnsi="Times New Roman" w:cs="Times New Roman"/>
          <w:b/>
          <w:bCs/>
          <w:color w:val="0070C0"/>
        </w:rPr>
        <w:t>Always at your side: Profit from our interdisciplinary expertise.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>Our experts offer valuable insights. No matter if your question concerns physiology or process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="00090268">
        <w:rPr>
          <w:rFonts w:ascii="Times New Roman" w:hAnsi="Times New Roman" w:cs="Times New Roman"/>
          <w:color w:val="000000"/>
        </w:rPr>
        <w:t>t</w:t>
      </w:r>
      <w:r w:rsidRPr="0072150B">
        <w:rPr>
          <w:rFonts w:ascii="Times New Roman" w:hAnsi="Times New Roman" w:cs="Times New Roman"/>
          <w:color w:val="000000"/>
        </w:rPr>
        <w:t>echnology, if it is marketing-related or if it is about legislation and regulations. With nutritionists,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="00090268">
        <w:rPr>
          <w:rFonts w:ascii="Times New Roman" w:hAnsi="Times New Roman" w:cs="Times New Roman"/>
          <w:color w:val="000000"/>
        </w:rPr>
        <w:t>m</w:t>
      </w:r>
      <w:r w:rsidRPr="0072150B">
        <w:rPr>
          <w:rFonts w:ascii="Times New Roman" w:hAnsi="Times New Roman" w:cs="Times New Roman"/>
          <w:color w:val="000000"/>
        </w:rPr>
        <w:t>arketers, regulatory professionals, technical food engineers and a competent sales force team</w:t>
      </w:r>
      <w:r w:rsidR="004B0F3E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throughout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 xml:space="preserve">the world, there is always a </w:t>
      </w:r>
      <w:proofErr w:type="spellStart"/>
      <w:r w:rsidRPr="0072150B">
        <w:rPr>
          <w:rFonts w:ascii="Times New Roman" w:hAnsi="Times New Roman" w:cs="Times New Roman"/>
          <w:color w:val="000000"/>
        </w:rPr>
        <w:t>B</w:t>
      </w:r>
      <w:r w:rsidR="004B0F3E">
        <w:rPr>
          <w:rFonts w:ascii="Times New Roman" w:hAnsi="Times New Roman" w:cs="Times New Roman"/>
          <w:color w:val="000000"/>
        </w:rPr>
        <w:t>eneo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expert that can help you. It’s the combination of advanced</w:t>
      </w:r>
      <w:r w:rsidR="0072150B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ingredients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and specialist knowledge together with access to a global network of experts which makes</w:t>
      </w:r>
      <w:r w:rsidR="007215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B</w:t>
      </w:r>
      <w:r w:rsidR="004B0F3E">
        <w:rPr>
          <w:rFonts w:ascii="Times New Roman" w:hAnsi="Times New Roman" w:cs="Times New Roman"/>
          <w:color w:val="000000"/>
        </w:rPr>
        <w:t>eneo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a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r w:rsidRPr="0072150B">
        <w:rPr>
          <w:rFonts w:ascii="Times New Roman" w:hAnsi="Times New Roman" w:cs="Times New Roman"/>
          <w:color w:val="000000"/>
        </w:rPr>
        <w:t>unique business partner.</w:t>
      </w:r>
    </w:p>
    <w:p w:rsidR="005D303B" w:rsidRPr="0072150B" w:rsidRDefault="005D303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2150B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72150B">
        <w:rPr>
          <w:rFonts w:ascii="Times New Roman" w:hAnsi="Times New Roman" w:cs="Times New Roman"/>
          <w:color w:val="000000"/>
        </w:rPr>
        <w:t>B</w:t>
      </w:r>
      <w:r w:rsidR="004B0F3E">
        <w:rPr>
          <w:rFonts w:ascii="Times New Roman" w:hAnsi="Times New Roman" w:cs="Times New Roman"/>
          <w:color w:val="000000"/>
        </w:rPr>
        <w:t>eneo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range of food ingredients includes specialty rice ingredients, functional carbohydrates,</w:t>
      </w:r>
      <w:r w:rsidR="000474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150B">
        <w:rPr>
          <w:rFonts w:ascii="Times New Roman" w:hAnsi="Times New Roman" w:cs="Times New Roman"/>
          <w:color w:val="000000"/>
        </w:rPr>
        <w:t>prebiotic</w:t>
      </w:r>
      <w:proofErr w:type="spellEnd"/>
      <w:r w:rsidRPr="0072150B">
        <w:rPr>
          <w:rFonts w:ascii="Times New Roman" w:hAnsi="Times New Roman" w:cs="Times New Roman"/>
          <w:color w:val="000000"/>
        </w:rPr>
        <w:t xml:space="preserve"> fibers and vital wheat gluten. </w:t>
      </w:r>
    </w:p>
    <w:p w:rsidR="005D303B" w:rsidRDefault="005D303B" w:rsidP="00721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72150B">
        <w:rPr>
          <w:rFonts w:ascii="Times New Roman" w:hAnsi="Times New Roman" w:cs="Times New Roman"/>
          <w:b/>
          <w:bCs/>
          <w:color w:val="0070C0"/>
          <w:sz w:val="18"/>
          <w:szCs w:val="18"/>
        </w:rPr>
        <w:t>References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Abrams, Griffin, Hawthorne, Liang, Gunn, Darlington, Ellis (2005): A combination of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short- and long-chain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inulin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-type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fructans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enhances calcium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absorption and bone mineralization in young adolescents. </w:t>
      </w:r>
      <w:r w:rsidRPr="0072150B">
        <w:rPr>
          <w:rFonts w:ascii="Times New Roman" w:hAnsi="Times New Roman" w:cs="Times New Roman"/>
          <w:sz w:val="18"/>
          <w:szCs w:val="18"/>
          <w:lang w:val="de-DE"/>
        </w:rPr>
        <w:t>In: Am J Clin Nutr, 82(2), S. 471-476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72150B">
        <w:rPr>
          <w:rFonts w:ascii="Times New Roman" w:hAnsi="Times New Roman" w:cs="Times New Roman"/>
          <w:sz w:val="18"/>
          <w:szCs w:val="18"/>
          <w:lang w:val="de-DE"/>
        </w:rPr>
        <w:t>Anastasovska, Jelena; Arora, Tulika; Sanchez Canon, Gina J.; Parkinson, James R.C.; Touhy, Kieran; R. Gibson, Glen et al. (2012): Fermentable Carbohydrate Alters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Hypothalamic Neuronal Activity and Protects Against the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Obesogenic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Environment. In: Obesity 20 (5), S. 1016–1023.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</w:t>
      </w:r>
      <w:r w:rsidR="004B0F3E">
        <w:rPr>
          <w:rFonts w:ascii="Times New Roman" w:hAnsi="Times New Roman" w:cs="Times New Roman"/>
          <w:sz w:val="18"/>
          <w:szCs w:val="18"/>
        </w:rPr>
        <w:t>eneo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Consumer research on fibers and fiber benefits in Brazil; conducted by Health Focus International; October 2013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Binns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(2013):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Probiotics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and the gut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microbiota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>. In: ILSI Europe Concise Monograph Series.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Cani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Lecourt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Dewulf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Sohet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Pachikian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Naslain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De Backer,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Neyrinck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Delzenne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(2009): Gut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microbiota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fermentation of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increases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satietogenic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and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incretin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gut peptide production with consequences for appetite sensation and glucose response after a meal. In Am J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90(5), S. 1236-1243.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Delzenne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Neyrinck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Cani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(2013): Gut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microbiota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and metabolic disorders: how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can work? In: Br. J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109(2), S.81-85.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Vadder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Filipe;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Kovatcheva-Datchary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Petia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Goncalves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Daisy;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Vinera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Jennifer;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Zitoun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Carine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Duchampt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Adeline et al. (2014):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Microbiota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>-Generated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>Metabolites Promote Metabolic Benefits via Gut-Brain Neural Circuits. In: Cell 156 (1-2), S. 84–96.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Dehghan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Parvin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Gargari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Bahram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Pourghassem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Jafar-Abadi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Mohammad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Asghari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Aliasgharzadeh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Akbar (2014a):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Inulin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controls inflammation and metabolic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endotoxemia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in women with type 2 diabetes mellitus: a randomized-controlled clinical trial. In: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J Food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Sci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65 (1), S. 117–123.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Dehghan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Parvin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Pourghassem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Gargari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Bahram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Asghari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Jafar-abadi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Mohammad (2014b):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Oligofructose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-enriched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inulin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improves some inflammatory markers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and metabolic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endotoxemia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in women with type 2 diabetes mellitus: a randomized controlled clinical trial. In: Nutrition 30 (4), S. 418–423.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Dehghan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Parvin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Pourghassem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Gargari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Bahram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Asgharijafarabadi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Mohammad (2013): Effects of high performance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inulin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supplementation on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status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and lipid profile in women with type 2 diabetes: a randomized, placebo-controlled clinical trial. In: Health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Promot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Perspect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3 (1), S. 55–63.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Gibson and Roberfroid (1995): Dietary modulation of the human colonic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microbiota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: introducing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theconcept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. In J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125 (6), S. 1401-1412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Gibson, Scott,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Rastall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Tuohy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Hotchkiss,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Dubert-Ferrandon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Gareau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Murphy,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Saulnier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Loh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Macfarlane,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Delzenne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Ringel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Kozianowski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Dickmann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>, Lenoir-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Wijnkoop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Walker,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Buddington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(2010): Dietary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prebiotics:current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status and new definition. In: Food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Sci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Technol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Bull Functional Foods 7 (1): S.1-19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Kellow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Nicole J.;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Coughlan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, Melinda T.; Reid, Christopher M. (2014): Metabolic benefits of dietary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prebiotics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in human subjects: a systematic review of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2150B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controlled trials. In: Br J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111 (07), S. 1147–1161.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Parnell, Reimer (2009): Weight loss during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oligofructose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supplementation is associated with decreased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ghrelin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and increased peptide YY in overweight and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72150B">
        <w:rPr>
          <w:rFonts w:ascii="Times New Roman" w:hAnsi="Times New Roman" w:cs="Times New Roman"/>
          <w:sz w:val="18"/>
          <w:szCs w:val="18"/>
          <w:lang w:val="de-DE"/>
        </w:rPr>
        <w:t>obese adults. In: Am J Clin Nutr 89(6), S. 1751-1759.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  <w:lang w:val="de-DE"/>
        </w:rPr>
        <w:t xml:space="preserve">Roberfroid, Marcel; Gibson, Glenn R.; Hoyles, Lesley; McCartney, Anne L.; Rastall, Robert; Rowland, Ian et al. </w:t>
      </w:r>
      <w:r w:rsidRPr="0072150B">
        <w:rPr>
          <w:rFonts w:ascii="Times New Roman" w:hAnsi="Times New Roman" w:cs="Times New Roman"/>
          <w:sz w:val="18"/>
          <w:szCs w:val="18"/>
        </w:rPr>
        <w:t xml:space="preserve">(2010):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Prebiotic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effects: metabolic and health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50B">
        <w:rPr>
          <w:rFonts w:ascii="Times New Roman" w:hAnsi="Times New Roman" w:cs="Times New Roman"/>
          <w:sz w:val="18"/>
          <w:szCs w:val="18"/>
        </w:rPr>
        <w:t xml:space="preserve">benefits. In: Br. J.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. 104 </w:t>
      </w:r>
      <w:proofErr w:type="spellStart"/>
      <w:r w:rsidRPr="0072150B">
        <w:rPr>
          <w:rFonts w:ascii="Times New Roman" w:hAnsi="Times New Roman" w:cs="Times New Roman"/>
          <w:sz w:val="18"/>
          <w:szCs w:val="18"/>
        </w:rPr>
        <w:t>Suppl</w:t>
      </w:r>
      <w:proofErr w:type="spellEnd"/>
      <w:r w:rsidRPr="0072150B">
        <w:rPr>
          <w:rFonts w:ascii="Times New Roman" w:hAnsi="Times New Roman" w:cs="Times New Roman"/>
          <w:sz w:val="18"/>
          <w:szCs w:val="18"/>
        </w:rPr>
        <w:t xml:space="preserve"> 2, S. S1-63.</w:t>
      </w:r>
    </w:p>
    <w:p w:rsidR="0072150B" w:rsidRDefault="0072150B" w:rsidP="00721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150B" w:rsidRPr="0072150B" w:rsidRDefault="0072150B" w:rsidP="00721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D303B" w:rsidRPr="0072150B" w:rsidRDefault="005D303B" w:rsidP="00721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2150B">
        <w:rPr>
          <w:rFonts w:ascii="Times New Roman" w:hAnsi="Times New Roman" w:cs="Times New Roman"/>
          <w:b/>
          <w:bCs/>
          <w:color w:val="000000"/>
        </w:rPr>
        <w:t>B</w:t>
      </w:r>
      <w:r w:rsidR="004B0F3E">
        <w:rPr>
          <w:rFonts w:ascii="Times New Roman" w:hAnsi="Times New Roman" w:cs="Times New Roman"/>
          <w:b/>
          <w:bCs/>
          <w:color w:val="000000"/>
        </w:rPr>
        <w:t>eneo</w:t>
      </w:r>
      <w:proofErr w:type="spellEnd"/>
      <w:r w:rsidRPr="0072150B">
        <w:rPr>
          <w:rFonts w:ascii="Times New Roman" w:hAnsi="Times New Roman" w:cs="Times New Roman"/>
          <w:b/>
          <w:bCs/>
          <w:color w:val="000000"/>
        </w:rPr>
        <w:t xml:space="preserve"> is re</w:t>
      </w:r>
      <w:r w:rsidR="0072150B">
        <w:rPr>
          <w:rFonts w:ascii="Times New Roman" w:hAnsi="Times New Roman" w:cs="Times New Roman"/>
          <w:b/>
          <w:bCs/>
          <w:color w:val="000000"/>
        </w:rPr>
        <w:t xml:space="preserve">presented by </w:t>
      </w:r>
      <w:proofErr w:type="spellStart"/>
      <w:r w:rsidR="0072150B">
        <w:rPr>
          <w:rFonts w:ascii="Times New Roman" w:hAnsi="Times New Roman" w:cs="Times New Roman"/>
          <w:b/>
          <w:bCs/>
          <w:color w:val="000000"/>
        </w:rPr>
        <w:t>Clariant</w:t>
      </w:r>
      <w:proofErr w:type="spellEnd"/>
      <w:r w:rsidR="0072150B">
        <w:rPr>
          <w:rFonts w:ascii="Times New Roman" w:hAnsi="Times New Roman" w:cs="Times New Roman"/>
          <w:b/>
          <w:bCs/>
          <w:color w:val="000000"/>
        </w:rPr>
        <w:t xml:space="preserve"> in Brasil</w:t>
      </w:r>
    </w:p>
    <w:p w:rsidR="005D303B" w:rsidRPr="0072150B" w:rsidRDefault="005D303B" w:rsidP="0072150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  <w:r w:rsidRPr="0072150B">
        <w:rPr>
          <w:rFonts w:ascii="Times New Roman" w:hAnsi="Times New Roman" w:cs="Times New Roman"/>
          <w:i/>
          <w:color w:val="0070C0"/>
        </w:rPr>
        <w:t>clariant.foodsolutions@clariant.com</w:t>
      </w:r>
      <w:bookmarkStart w:id="0" w:name="_GoBack"/>
      <w:bookmarkEnd w:id="0"/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  <w:r w:rsidRPr="0072150B">
        <w:rPr>
          <w:rFonts w:ascii="Times New Roman" w:hAnsi="Times New Roman" w:cs="Times New Roman"/>
          <w:bCs/>
          <w:i/>
          <w:color w:val="0070C0"/>
        </w:rPr>
        <w:t>www.beneo.com</w:t>
      </w:r>
    </w:p>
    <w:p w:rsidR="005D303B" w:rsidRPr="001D2972" w:rsidRDefault="005D303B" w:rsidP="005D303B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0847" w:rsidRDefault="00540847"/>
    <w:sectPr w:rsidR="00540847" w:rsidSect="00EB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ala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A78"/>
    <w:multiLevelType w:val="hybridMultilevel"/>
    <w:tmpl w:val="0E02B024"/>
    <w:lvl w:ilvl="0" w:tplc="0E8EDCDA">
      <w:numFmt w:val="bullet"/>
      <w:lvlText w:val="•"/>
      <w:lvlJc w:val="left"/>
      <w:pPr>
        <w:ind w:left="720" w:hanging="360"/>
      </w:pPr>
      <w:rPr>
        <w:rFonts w:ascii="ScalaSansPro-Regular" w:eastAsiaTheme="minorHAnsi" w:hAnsi="ScalaSansPro-Regular" w:cs="ScalaSans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03B"/>
    <w:rsid w:val="000474E2"/>
    <w:rsid w:val="00090268"/>
    <w:rsid w:val="003A315C"/>
    <w:rsid w:val="004B0F3E"/>
    <w:rsid w:val="00540847"/>
    <w:rsid w:val="005D303B"/>
    <w:rsid w:val="0072150B"/>
    <w:rsid w:val="007848BF"/>
    <w:rsid w:val="008C4F28"/>
    <w:rsid w:val="0097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3B"/>
    <w:pPr>
      <w:spacing w:after="200" w:line="276" w:lineRule="auto"/>
      <w:jc w:val="left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0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2389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5</cp:revision>
  <dcterms:created xsi:type="dcterms:W3CDTF">2014-07-08T13:28:00Z</dcterms:created>
  <dcterms:modified xsi:type="dcterms:W3CDTF">2014-07-11T16:40:00Z</dcterms:modified>
</cp:coreProperties>
</file>